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D6" w:rsidRDefault="006F51D6" w:rsidP="006F51D6">
      <w:pPr>
        <w:rPr>
          <w:b/>
          <w:bCs/>
        </w:rPr>
      </w:pPr>
      <w:r>
        <w:rPr>
          <w:b/>
          <w:bCs/>
        </w:rPr>
        <w:t>Rozpočet Mikroregionu Sokolov východ na rok 2019</w:t>
      </w:r>
    </w:p>
    <w:p w:rsidR="006F51D6" w:rsidRDefault="006F51D6" w:rsidP="006F51D6">
      <w:pPr>
        <w:jc w:val="both"/>
      </w:pPr>
      <w:r>
        <w:t xml:space="preserve">Schválený rozpočet DSO Mikroregionu Sokolov – východ na rok 2019 a rozpočtový výhled na roky 2020 a 2021 je v elektronické verzi uveřejněn na adrese </w:t>
      </w:r>
      <w:hyperlink r:id="rId4" w:history="1">
        <w:r>
          <w:rPr>
            <w:rStyle w:val="Hypertextovodkaz"/>
          </w:rPr>
          <w:t>https://www.sokolov-vychod.cz/zakladni-dokumenty</w:t>
        </w:r>
      </w:hyperlink>
      <w:r>
        <w:t>, do jeho listinné podoby je možné nahlédnout po předchozí domluvě s manažerem v sídle Mikroregionu.</w:t>
      </w:r>
    </w:p>
    <w:p w:rsidR="00AA45D5" w:rsidRDefault="00AA45D5">
      <w:bookmarkStart w:id="0" w:name="_GoBack"/>
      <w:bookmarkEnd w:id="0"/>
    </w:p>
    <w:sectPr w:rsidR="00AA4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DE"/>
    <w:rsid w:val="000B4FDE"/>
    <w:rsid w:val="006F51D6"/>
    <w:rsid w:val="00AA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56BE6-D81D-4775-AEE7-DBE56CCD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51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kolov-vychod.cz/zakladni-dokument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Lomnice</dc:creator>
  <cp:keywords/>
  <dc:description/>
  <cp:lastModifiedBy>Obec Lomnice</cp:lastModifiedBy>
  <cp:revision>1</cp:revision>
  <cp:lastPrinted>2019-01-04T10:15:00Z</cp:lastPrinted>
  <dcterms:created xsi:type="dcterms:W3CDTF">2019-01-04T10:15:00Z</dcterms:created>
  <dcterms:modified xsi:type="dcterms:W3CDTF">2019-01-04T11:38:00Z</dcterms:modified>
</cp:coreProperties>
</file>