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22" w:rsidRDefault="00DA7522" w:rsidP="00DA7522">
      <w:pPr>
        <w:jc w:val="both"/>
        <w:rPr>
          <w:b/>
          <w:bCs/>
        </w:rPr>
      </w:pPr>
      <w:r>
        <w:rPr>
          <w:color w:val="1F497D"/>
        </w:rPr>
        <w:t xml:space="preserve">Úplné znění rozpočtových změn, návrhu rozpočtu a rozpočtu na příslušný rok, návrhu střednědobého výhledu a střednědobý výhled rozpočtu, návrh závěrečného účtu a závěrečný účet DSO Mikroregion Sokolov – východ jsou k dispozici na </w:t>
      </w:r>
      <w:bookmarkStart w:id="0" w:name="_GoBack"/>
      <w:bookmarkEnd w:id="0"/>
      <w:r>
        <w:fldChar w:fldCharType="begin"/>
      </w:r>
      <w:r>
        <w:instrText xml:space="preserve"> HYPERLINK "http://www.sokolov-vychod.cz/zakladni-dokumenty" </w:instrText>
      </w:r>
      <w:r>
        <w:fldChar w:fldCharType="separate"/>
      </w:r>
      <w:r>
        <w:rPr>
          <w:rStyle w:val="Hypertextovodkaz"/>
        </w:rPr>
        <w:t>http://www.sokolov-vychod.cz/zakladni-dokumenty</w:t>
      </w:r>
      <w:r>
        <w:fldChar w:fldCharType="end"/>
      </w:r>
    </w:p>
    <w:p w:rsidR="00DA7522" w:rsidRDefault="00DA7522" w:rsidP="00DA7522">
      <w:pPr>
        <w:jc w:val="both"/>
        <w:rPr>
          <w:b/>
          <w:bCs/>
        </w:rPr>
      </w:pPr>
    </w:p>
    <w:p w:rsidR="009547DD" w:rsidRDefault="009547DD"/>
    <w:sectPr w:rsidR="0095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22"/>
    <w:rsid w:val="000C0755"/>
    <w:rsid w:val="009547DD"/>
    <w:rsid w:val="00D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E85D3-358B-4D43-BDDC-D5DDEAB2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752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7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Půtová</dc:creator>
  <cp:keywords/>
  <dc:description/>
  <cp:lastModifiedBy>Jitka Půtová</cp:lastModifiedBy>
  <cp:revision>1</cp:revision>
  <dcterms:created xsi:type="dcterms:W3CDTF">2017-11-06T15:43:00Z</dcterms:created>
  <dcterms:modified xsi:type="dcterms:W3CDTF">2017-11-06T15:43:00Z</dcterms:modified>
</cp:coreProperties>
</file>