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20" w:rsidRDefault="00E70020" w:rsidP="00E70020">
      <w:pPr>
        <w:spacing w:line="360" w:lineRule="auto"/>
        <w:jc w:val="center"/>
        <w:rPr>
          <w:b/>
          <w:sz w:val="32"/>
          <w:szCs w:val="32"/>
        </w:rPr>
      </w:pPr>
      <w:r w:rsidRPr="00AE157E">
        <w:rPr>
          <w:b/>
          <w:sz w:val="32"/>
          <w:szCs w:val="32"/>
        </w:rPr>
        <w:t xml:space="preserve">Zásady pro poskytování dotací z rozpočtu </w:t>
      </w:r>
      <w:r>
        <w:rPr>
          <w:b/>
          <w:sz w:val="32"/>
          <w:szCs w:val="32"/>
        </w:rPr>
        <w:t>obce Lomnice</w:t>
      </w:r>
    </w:p>
    <w:p w:rsidR="00E70020" w:rsidRPr="000D6F16" w:rsidRDefault="00E70020" w:rsidP="00E70020">
      <w:pPr>
        <w:pStyle w:val="Zkladntext"/>
        <w:rPr>
          <w:rFonts w:ascii="Calibri" w:hAnsi="Calibri"/>
          <w:sz w:val="22"/>
          <w:szCs w:val="22"/>
        </w:rPr>
      </w:pPr>
      <w:r w:rsidRPr="000D6F16">
        <w:rPr>
          <w:rFonts w:ascii="Calibri" w:hAnsi="Calibri"/>
          <w:sz w:val="22"/>
          <w:szCs w:val="22"/>
        </w:rPr>
        <w:t>Zastupitelstvo obce Lomnice se usneslo na vydání tohoto vnitřního předpisu, který stanoví jednotný postup při poskytování finančních prostředků z rozpočtu obce Lomnice.</w:t>
      </w:r>
    </w:p>
    <w:p w:rsidR="00E70020" w:rsidRPr="000D6F16" w:rsidRDefault="00E70020" w:rsidP="00E70020">
      <w:pPr>
        <w:spacing w:line="360" w:lineRule="auto"/>
        <w:rPr>
          <w:rFonts w:ascii="Calibri" w:hAnsi="Calibri"/>
        </w:rPr>
      </w:pPr>
    </w:p>
    <w:p w:rsidR="00E70020" w:rsidRPr="00553B4D" w:rsidRDefault="00E70020" w:rsidP="00E70020">
      <w:pPr>
        <w:jc w:val="center"/>
        <w:rPr>
          <w:b/>
        </w:rPr>
      </w:pPr>
      <w:r w:rsidRPr="00553B4D">
        <w:rPr>
          <w:b/>
        </w:rPr>
        <w:t>Článek 1</w:t>
      </w:r>
    </w:p>
    <w:p w:rsidR="00E70020" w:rsidRPr="00553B4D" w:rsidRDefault="00E70020" w:rsidP="00E70020">
      <w:pPr>
        <w:jc w:val="center"/>
        <w:rPr>
          <w:b/>
        </w:rPr>
      </w:pPr>
      <w:r w:rsidRPr="00553B4D">
        <w:rPr>
          <w:b/>
        </w:rPr>
        <w:t>Úvodní ustanovení</w:t>
      </w:r>
    </w:p>
    <w:p w:rsidR="00E70020" w:rsidRPr="004B0540" w:rsidRDefault="00E70020" w:rsidP="00E700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Dotací se pro účely těchto pravidel rozumí finanční prostředky poskytnuté dle ustanovení § 85 písm. c) nebo § 102 odst. 3 zákona č. 128/2000 Sb., o obcích (obecní zřízení), ve znění pozdějších předpisů (dále jen „zákon o obcích“) z rozpočtu pro daný rok. </w:t>
      </w:r>
    </w:p>
    <w:p w:rsidR="00E70020" w:rsidRPr="004B0540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4B0540" w:rsidRDefault="00E70020" w:rsidP="00E700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Dotace se poskytují, jako neinvestiční: </w:t>
      </w:r>
    </w:p>
    <w:p w:rsidR="00E70020" w:rsidRPr="004B0540" w:rsidRDefault="00E70020" w:rsidP="00E7002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na celoroční činnost žadatele </w:t>
      </w:r>
    </w:p>
    <w:p w:rsidR="00E70020" w:rsidRDefault="00E70020" w:rsidP="00E7002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k podpoře projektů (akce ve veřejném zájmu) </w:t>
      </w:r>
    </w:p>
    <w:p w:rsidR="00E70020" w:rsidRPr="004B0540" w:rsidRDefault="00E70020" w:rsidP="00E70020">
      <w:pPr>
        <w:pStyle w:val="Odstavecseseznamem"/>
        <w:autoSpaceDE w:val="0"/>
        <w:autoSpaceDN w:val="0"/>
        <w:adjustRightInd w:val="0"/>
        <w:spacing w:after="20" w:line="240" w:lineRule="auto"/>
        <w:ind w:left="1440"/>
        <w:rPr>
          <w:rFonts w:ascii="Calibri" w:hAnsi="Calibri" w:cs="Arial"/>
          <w:color w:val="000000"/>
        </w:rPr>
      </w:pPr>
    </w:p>
    <w:p w:rsidR="00E70020" w:rsidRPr="004B0540" w:rsidRDefault="00E70020" w:rsidP="00E700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>Územní vymezení aktivit a projektů, které mohou být podpořeny obecní dotací, se musí vz</w:t>
      </w:r>
      <w:r>
        <w:rPr>
          <w:rFonts w:ascii="Calibri" w:hAnsi="Calibri" w:cs="Arial"/>
          <w:color w:val="000000"/>
        </w:rPr>
        <w:t>tahovat k občanům a území obce Lomnice</w:t>
      </w:r>
      <w:r w:rsidRPr="004B0540">
        <w:rPr>
          <w:rFonts w:ascii="Calibri" w:hAnsi="Calibri" w:cs="Arial"/>
          <w:color w:val="000000"/>
        </w:rPr>
        <w:t>.</w:t>
      </w:r>
    </w:p>
    <w:p w:rsidR="00E70020" w:rsidRPr="004B0540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4B0540" w:rsidRDefault="00E70020" w:rsidP="00E700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Dotace se poskytují níže uvedeným subjektům (dále jen „žadatelé“): </w:t>
      </w:r>
    </w:p>
    <w:p w:rsidR="00E70020" w:rsidRPr="004B0540" w:rsidRDefault="00E70020" w:rsidP="00E7002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2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občanským sdružením a spolkům, </w:t>
      </w:r>
    </w:p>
    <w:p w:rsidR="00E70020" w:rsidRDefault="00E70020" w:rsidP="00E7002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>fyzickým nebo právnickým osobám.</w:t>
      </w:r>
    </w:p>
    <w:p w:rsidR="00E70020" w:rsidRDefault="00E70020" w:rsidP="00E70020">
      <w:pPr>
        <w:pStyle w:val="Odstavecseseznamem"/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Arial"/>
          <w:color w:val="000000"/>
        </w:rPr>
      </w:pPr>
    </w:p>
    <w:p w:rsidR="00E70020" w:rsidRPr="004B0540" w:rsidRDefault="00E70020" w:rsidP="00E700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O dotaci lze požádat, pokud žadatel působí v níže uvedené oblasti nebo žádá o dotaci na projekt zejména z oblasti: </w:t>
      </w:r>
    </w:p>
    <w:p w:rsidR="00E70020" w:rsidRDefault="00E70020" w:rsidP="00E7002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21" w:line="240" w:lineRule="auto"/>
        <w:rPr>
          <w:rFonts w:ascii="Calibri" w:hAnsi="Calibri" w:cs="Arial"/>
          <w:color w:val="000000"/>
        </w:rPr>
      </w:pPr>
      <w:r w:rsidRPr="00D727B3">
        <w:rPr>
          <w:rFonts w:ascii="Calibri" w:hAnsi="Calibri" w:cs="Arial"/>
          <w:color w:val="000000"/>
        </w:rPr>
        <w:t>dětí a mládeže,</w:t>
      </w:r>
    </w:p>
    <w:p w:rsidR="00E70020" w:rsidRPr="00D727B3" w:rsidRDefault="00E70020" w:rsidP="00E7002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21" w:line="240" w:lineRule="auto"/>
        <w:rPr>
          <w:rFonts w:ascii="Calibri" w:hAnsi="Calibri" w:cs="Arial"/>
          <w:color w:val="000000"/>
        </w:rPr>
      </w:pPr>
      <w:r w:rsidRPr="00D727B3">
        <w:rPr>
          <w:rFonts w:ascii="Calibri" w:hAnsi="Calibri" w:cs="Arial"/>
          <w:color w:val="000000"/>
        </w:rPr>
        <w:t xml:space="preserve">tělovýchovy a sportu, </w:t>
      </w:r>
    </w:p>
    <w:p w:rsidR="00E70020" w:rsidRPr="004B0540" w:rsidRDefault="00E70020" w:rsidP="00E7002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21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kultury, </w:t>
      </w:r>
    </w:p>
    <w:p w:rsidR="00E70020" w:rsidRPr="004B0540" w:rsidRDefault="00E70020" w:rsidP="00E70020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spolkové činnosti. </w:t>
      </w:r>
    </w:p>
    <w:p w:rsidR="00E70020" w:rsidRPr="004B0540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4B0540" w:rsidRDefault="00E70020" w:rsidP="00E7002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>Činnost žadatele nebo projekt musí mít</w:t>
      </w:r>
      <w:r>
        <w:rPr>
          <w:rFonts w:ascii="Calibri" w:hAnsi="Calibri" w:cs="Arial"/>
          <w:color w:val="000000"/>
        </w:rPr>
        <w:t xml:space="preserve"> přínos pro občany obce Lomnice.</w:t>
      </w:r>
    </w:p>
    <w:p w:rsidR="00E70020" w:rsidRPr="004B0540" w:rsidRDefault="00E70020" w:rsidP="00E70020">
      <w:pPr>
        <w:pStyle w:val="Seznam2"/>
        <w:ind w:left="720" w:firstLine="0"/>
        <w:rPr>
          <w:rFonts w:ascii="Calibri" w:hAnsi="Calibri"/>
          <w:sz w:val="22"/>
          <w:szCs w:val="22"/>
        </w:rPr>
      </w:pPr>
    </w:p>
    <w:p w:rsidR="00E70020" w:rsidRPr="006144A0" w:rsidRDefault="00E70020" w:rsidP="00E70020">
      <w:pPr>
        <w:pStyle w:val="Odstavecseseznamem"/>
        <w:numPr>
          <w:ilvl w:val="0"/>
          <w:numId w:val="3"/>
        </w:numPr>
        <w:spacing w:after="0" w:line="240" w:lineRule="auto"/>
      </w:pPr>
      <w:r w:rsidRPr="006144A0">
        <w:t xml:space="preserve">Těmito zásadami nejsou dotčeny postupy a požadavky stanovené obecně závaznými právními předpisy (např. </w:t>
      </w:r>
      <w:r>
        <w:t>Z</w:t>
      </w:r>
      <w:r w:rsidRPr="006144A0">
        <w:t xml:space="preserve">ákon o obcích, </w:t>
      </w:r>
      <w:r>
        <w:t>Z</w:t>
      </w:r>
      <w:r w:rsidRPr="006144A0">
        <w:t>ákon o rozpočtových pravidlech územních</w:t>
      </w:r>
      <w:r>
        <w:t xml:space="preserve"> </w:t>
      </w:r>
      <w:r w:rsidRPr="006144A0">
        <w:t>rozpočtů, Občanský zákoník apod.).</w:t>
      </w:r>
    </w:p>
    <w:p w:rsidR="00E70020" w:rsidRDefault="00E70020" w:rsidP="00E70020">
      <w:pPr>
        <w:spacing w:line="360" w:lineRule="auto"/>
      </w:pPr>
    </w:p>
    <w:p w:rsidR="00E70020" w:rsidRDefault="00E70020" w:rsidP="00E70020">
      <w:pPr>
        <w:jc w:val="center"/>
        <w:rPr>
          <w:b/>
        </w:rPr>
      </w:pPr>
    </w:p>
    <w:p w:rsidR="00E70020" w:rsidRDefault="00E70020" w:rsidP="00E70020">
      <w:pPr>
        <w:jc w:val="center"/>
        <w:rPr>
          <w:b/>
        </w:rPr>
      </w:pPr>
      <w:r w:rsidRPr="00553B4D">
        <w:rPr>
          <w:b/>
        </w:rPr>
        <w:t>Článek 2</w:t>
      </w:r>
    </w:p>
    <w:p w:rsidR="00E70020" w:rsidRDefault="00E70020" w:rsidP="00E70020">
      <w:pPr>
        <w:jc w:val="center"/>
        <w:rPr>
          <w:b/>
        </w:rPr>
      </w:pPr>
      <w:r>
        <w:rPr>
          <w:b/>
        </w:rPr>
        <w:t>Žádost o dotaci</w:t>
      </w:r>
    </w:p>
    <w:p w:rsidR="00E70020" w:rsidRPr="004B0540" w:rsidRDefault="00E70020" w:rsidP="00E700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Dotace se poskytují žadatelům na základě předložené žádosti o poskytnutí dotace podle Přílohy č. 1 (dále jen „žádost“) zpracované v souladu s těmito pravidly. </w:t>
      </w:r>
    </w:p>
    <w:p w:rsidR="00E70020" w:rsidRPr="004B0540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4B0540" w:rsidRDefault="00E70020" w:rsidP="00E700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Základní podmínkou přijetí žádosti je vyrovnání veškerých závazků žadatele k rozpočtu obce včetně řádného vyúčtování v minulosti poskytnutých dotací nebo příspěvků. </w:t>
      </w:r>
    </w:p>
    <w:p w:rsidR="00E70020" w:rsidRPr="004B0540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4B0540" w:rsidRDefault="00E70020" w:rsidP="00E700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Žádost se podává na následující rozpočtový rok nejpozději do </w:t>
      </w:r>
      <w:r>
        <w:rPr>
          <w:rFonts w:ascii="Calibri" w:hAnsi="Calibri" w:cs="Arial"/>
          <w:color w:val="000000"/>
        </w:rPr>
        <w:t>15</w:t>
      </w:r>
      <w:r w:rsidRPr="004B0540">
        <w:rPr>
          <w:rFonts w:ascii="Calibri" w:hAnsi="Calibri" w:cs="Arial"/>
          <w:color w:val="000000"/>
        </w:rPr>
        <w:t xml:space="preserve">. listopadu předchozího roku. </w:t>
      </w:r>
    </w:p>
    <w:p w:rsidR="00E70020" w:rsidRPr="004B0540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4B0540" w:rsidRDefault="00E70020" w:rsidP="00E700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Přílohami k formuláři žádosti o přidělení dotace jsou: </w:t>
      </w:r>
    </w:p>
    <w:p w:rsidR="00E70020" w:rsidRPr="004B0540" w:rsidRDefault="00E70020" w:rsidP="00E700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kopie dokladů, na jejichž základě došlo k vytvoření subjektu, je-li žadatel právnickou osobou, popř. kopie stanov nebo zakládající listiny, nebo náplň činnosti </w:t>
      </w:r>
    </w:p>
    <w:p w:rsidR="00E70020" w:rsidRPr="004B0540" w:rsidRDefault="00E70020" w:rsidP="00E700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1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kopie dokladu o přidělení IČ, pokud bylo přiděleno, </w:t>
      </w:r>
    </w:p>
    <w:p w:rsidR="00E70020" w:rsidRPr="004B0540" w:rsidRDefault="00E70020" w:rsidP="00E7002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4B0540">
        <w:rPr>
          <w:rFonts w:ascii="Calibri" w:hAnsi="Calibri" w:cs="Arial"/>
          <w:color w:val="000000"/>
        </w:rPr>
        <w:t xml:space="preserve">výroční zpráva za předchozí rok. </w:t>
      </w:r>
    </w:p>
    <w:p w:rsidR="00E70020" w:rsidRPr="00553B4D" w:rsidRDefault="00E70020" w:rsidP="00E70020">
      <w:pPr>
        <w:jc w:val="center"/>
        <w:rPr>
          <w:b/>
        </w:rPr>
      </w:pPr>
    </w:p>
    <w:p w:rsidR="00E70020" w:rsidRDefault="00E70020" w:rsidP="00E70020">
      <w:pPr>
        <w:spacing w:line="360" w:lineRule="auto"/>
        <w:ind w:left="360"/>
        <w:jc w:val="center"/>
        <w:rPr>
          <w:b/>
        </w:rPr>
      </w:pPr>
    </w:p>
    <w:p w:rsidR="00E70020" w:rsidRDefault="00E70020" w:rsidP="00E70020">
      <w:pPr>
        <w:jc w:val="center"/>
        <w:rPr>
          <w:b/>
        </w:rPr>
      </w:pPr>
      <w:r w:rsidRPr="00553B4D">
        <w:rPr>
          <w:b/>
        </w:rPr>
        <w:t>Článek 3</w:t>
      </w:r>
    </w:p>
    <w:p w:rsidR="00E70020" w:rsidRDefault="00E70020" w:rsidP="00E70020">
      <w:pPr>
        <w:jc w:val="center"/>
        <w:rPr>
          <w:b/>
        </w:rPr>
      </w:pPr>
      <w:r>
        <w:rPr>
          <w:b/>
        </w:rPr>
        <w:t>Posuzování žádostí a přidělování dotací</w:t>
      </w:r>
    </w:p>
    <w:p w:rsidR="00E70020" w:rsidRPr="004B0540" w:rsidRDefault="00E70020" w:rsidP="00E700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70020" w:rsidRPr="00D727B3" w:rsidRDefault="00E70020" w:rsidP="00E700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 p</w:t>
      </w:r>
      <w:r w:rsidRPr="00D727B3">
        <w:rPr>
          <w:rFonts w:ascii="Calibri" w:hAnsi="Calibri" w:cs="Arial"/>
          <w:color w:val="000000"/>
        </w:rPr>
        <w:t xml:space="preserve">oskytnutí dotace a její konkrétní výši rozhoduje zastupitelstvo obce dle ustanovení § 85 písm. c) zákona o obcích. </w:t>
      </w:r>
    </w:p>
    <w:p w:rsidR="00E70020" w:rsidRPr="00D727B3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D727B3" w:rsidRDefault="00E70020" w:rsidP="00E700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D727B3">
        <w:rPr>
          <w:rFonts w:ascii="Calibri" w:hAnsi="Calibri" w:cs="Arial"/>
          <w:color w:val="000000"/>
        </w:rPr>
        <w:t>Na poskytnutí dotace není právní nárok.</w:t>
      </w:r>
    </w:p>
    <w:p w:rsidR="00E70020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D727B3" w:rsidRDefault="00E70020" w:rsidP="00E700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D727B3">
        <w:rPr>
          <w:rFonts w:ascii="Calibri" w:hAnsi="Calibri" w:cs="Arial"/>
          <w:color w:val="000000"/>
        </w:rPr>
        <w:t xml:space="preserve">O rozhodnutí zastupitelstva obce budou žadatelé o dotaci vyrozuměni dle Přílohy č. 2 – Oznámení o poskytnutí dotace nejpozději do 7 kalendářních dnů ode dne schválení rozpočtu na daný kalendářní rok. </w:t>
      </w:r>
    </w:p>
    <w:p w:rsidR="00E70020" w:rsidRPr="00D727B3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D727B3" w:rsidRDefault="00E70020" w:rsidP="00E700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D727B3">
        <w:rPr>
          <w:rFonts w:ascii="Calibri" w:hAnsi="Calibri" w:cs="Arial"/>
          <w:color w:val="000000"/>
        </w:rPr>
        <w:t xml:space="preserve">S žadatelem, jemuž byly finanční prostředky zastupitelstvem schváleny (dále jen „příjemce“), uzavře obec smlouvu o poskytnutí dotace z rozpočtu obce </w:t>
      </w:r>
      <w:r>
        <w:rPr>
          <w:rFonts w:ascii="Calibri" w:hAnsi="Calibri" w:cs="Arial"/>
          <w:color w:val="000000"/>
        </w:rPr>
        <w:t>Lomnice</w:t>
      </w:r>
      <w:r w:rsidRPr="00D727B3">
        <w:rPr>
          <w:rFonts w:ascii="Calibri" w:hAnsi="Calibri" w:cs="Arial"/>
          <w:color w:val="000000"/>
        </w:rPr>
        <w:t xml:space="preserve"> v souladu s platnými obecně závaznými právními předpisy podle vzoru v Příloze č. </w:t>
      </w:r>
      <w:r>
        <w:rPr>
          <w:rFonts w:ascii="Calibri" w:hAnsi="Calibri" w:cs="Arial"/>
          <w:color w:val="000000"/>
        </w:rPr>
        <w:t>5</w:t>
      </w:r>
      <w:r w:rsidRPr="00D727B3">
        <w:rPr>
          <w:rFonts w:ascii="Calibri" w:hAnsi="Calibri" w:cs="Arial"/>
          <w:color w:val="000000"/>
        </w:rPr>
        <w:t xml:space="preserve"> (dále jen „smlouva“). </w:t>
      </w:r>
    </w:p>
    <w:p w:rsidR="00E70020" w:rsidRPr="00D727B3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D727B3" w:rsidRDefault="00E70020" w:rsidP="00E700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D727B3">
        <w:rPr>
          <w:rFonts w:ascii="Calibri" w:hAnsi="Calibri" w:cs="Arial"/>
          <w:color w:val="000000"/>
        </w:rPr>
        <w:t xml:space="preserve">Finanční prostředky poskytnuté formou dotace musí být použity v souladu s uzavřenou smlouvou a těmito pravidly. Příjemce je povinen použít poskytnuté finanční prostředky maximálně hospodárným způsobem. Tyto prostředky nesmí poskytnout </w:t>
      </w:r>
      <w:r>
        <w:rPr>
          <w:rFonts w:ascii="Calibri" w:hAnsi="Calibri" w:cs="Arial"/>
          <w:color w:val="000000"/>
        </w:rPr>
        <w:t>třetím</w:t>
      </w:r>
      <w:r w:rsidRPr="00D727B3">
        <w:rPr>
          <w:rFonts w:ascii="Calibri" w:hAnsi="Calibri" w:cs="Arial"/>
          <w:color w:val="000000"/>
        </w:rPr>
        <w:t xml:space="preserve"> osobám, pokud nejde o úhrady spojené s realizací projektu, na který byly poskytnuty. </w:t>
      </w:r>
    </w:p>
    <w:p w:rsidR="00E70020" w:rsidRPr="00D727B3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D727B3" w:rsidRDefault="00E70020" w:rsidP="00E7002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D727B3">
        <w:rPr>
          <w:rFonts w:ascii="Calibri" w:hAnsi="Calibri" w:cs="Arial"/>
          <w:color w:val="000000"/>
        </w:rPr>
        <w:t xml:space="preserve">Poskytnuté finanční prostředky nelze použít na mzdy, peněžní odměny, penále, úroky z úvěru, náhrady škod, pojistné, pokuty, na hrazení pohonných hmot do vozidel, alkoholické nápoje a další platby obdobného charakteru. </w:t>
      </w:r>
    </w:p>
    <w:p w:rsidR="00E70020" w:rsidRPr="00D727B3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Default="00E70020" w:rsidP="00E70020">
      <w:pPr>
        <w:jc w:val="center"/>
        <w:rPr>
          <w:rFonts w:ascii="Calibri" w:hAnsi="Calibri"/>
          <w:b/>
        </w:rPr>
      </w:pPr>
    </w:p>
    <w:p w:rsidR="00E70020" w:rsidRPr="00D727B3" w:rsidRDefault="00E70020" w:rsidP="00E70020">
      <w:pPr>
        <w:jc w:val="center"/>
        <w:rPr>
          <w:rFonts w:ascii="Calibri" w:hAnsi="Calibri"/>
          <w:b/>
        </w:rPr>
      </w:pPr>
    </w:p>
    <w:p w:rsidR="00E70020" w:rsidRPr="00D727B3" w:rsidRDefault="00E70020" w:rsidP="00E70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color w:val="000000"/>
        </w:rPr>
      </w:pPr>
      <w:r w:rsidRPr="00D727B3">
        <w:rPr>
          <w:rFonts w:ascii="Calibri" w:hAnsi="Calibri" w:cs="Arial"/>
          <w:b/>
          <w:color w:val="000000"/>
        </w:rPr>
        <w:t>Článek 4</w:t>
      </w:r>
    </w:p>
    <w:p w:rsidR="00E70020" w:rsidRPr="00D727B3" w:rsidRDefault="00E70020" w:rsidP="00E70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color w:val="000000"/>
        </w:rPr>
      </w:pPr>
      <w:r w:rsidRPr="00D727B3">
        <w:rPr>
          <w:rFonts w:ascii="Calibri" w:hAnsi="Calibri" w:cs="Arial"/>
          <w:b/>
          <w:color w:val="000000"/>
        </w:rPr>
        <w:t>Závěrečné vyúčtování a kontrola</w:t>
      </w:r>
    </w:p>
    <w:p w:rsidR="00E70020" w:rsidRPr="00D727B3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D727B3" w:rsidRDefault="00E70020" w:rsidP="00E700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D727B3">
        <w:rPr>
          <w:rFonts w:ascii="Calibri" w:hAnsi="Calibri" w:cs="Arial"/>
          <w:color w:val="000000"/>
        </w:rPr>
        <w:t xml:space="preserve">Příjemce dotace je povinen předložit nejpozději do 31. ledna následujícího kalendářního roku závěrečné vyúčtování realizace projektu a vyhodnocení použití poskytnuté dotace (formulář vyúčtování a vyhodnocení je Přílohou č. 4). </w:t>
      </w:r>
    </w:p>
    <w:p w:rsidR="00E70020" w:rsidRPr="00D727B3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D727B3" w:rsidRDefault="00E70020" w:rsidP="00E700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D727B3">
        <w:rPr>
          <w:rFonts w:ascii="Calibri" w:hAnsi="Calibri" w:cs="Arial"/>
          <w:color w:val="000000"/>
        </w:rPr>
        <w:t xml:space="preserve">Součástí závěrečného vyúčtování jsou kopie účetních dokladů (např. kopie faktur, pokladních dokladů a bankovních výpisů) vztahující se k použití poskytnuté dotace a prokazující skutečné náklady projektu. Zálohová faktura se nepovažuje za podklad k závěrečnému vyúčtování dotace. </w:t>
      </w:r>
    </w:p>
    <w:p w:rsidR="00E70020" w:rsidRPr="00D727B3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D727B3" w:rsidRDefault="00E70020" w:rsidP="00E700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D727B3">
        <w:rPr>
          <w:rFonts w:ascii="Calibri" w:hAnsi="Calibri" w:cs="Arial"/>
          <w:color w:val="000000"/>
        </w:rPr>
        <w:lastRenderedPageBreak/>
        <w:t xml:space="preserve">Po předložení závěrečného vyúčtování, Finanční výbor, v souladu s § 119 odst. 2 písm. a) zákona o obcích, provede kontrolu správnosti použití dotace. </w:t>
      </w:r>
    </w:p>
    <w:p w:rsidR="00E70020" w:rsidRPr="00D727B3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D727B3" w:rsidRDefault="00E70020" w:rsidP="00E700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D727B3">
        <w:rPr>
          <w:rFonts w:ascii="Calibri" w:hAnsi="Calibri" w:cs="Arial"/>
          <w:color w:val="000000"/>
        </w:rPr>
        <w:t xml:space="preserve">Vyúčtování poskytnuté dotace na základě výsledků kontroly schvaluje zastupitelstvo obce. </w:t>
      </w:r>
    </w:p>
    <w:p w:rsidR="00E70020" w:rsidRPr="00D727B3" w:rsidRDefault="00E70020" w:rsidP="00E7002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:rsidR="00E70020" w:rsidRPr="00D727B3" w:rsidRDefault="00E70020" w:rsidP="00E7002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D727B3">
        <w:rPr>
          <w:rFonts w:ascii="Calibri" w:hAnsi="Calibri" w:cs="Arial"/>
          <w:color w:val="000000"/>
        </w:rPr>
        <w:t xml:space="preserve">V souladu se zákonem č. 320/2001 Sb., o finanční kontrole, ve znění pozdějších předpisů, je obec </w:t>
      </w:r>
      <w:r>
        <w:rPr>
          <w:rFonts w:ascii="Calibri" w:hAnsi="Calibri" w:cs="Arial"/>
          <w:color w:val="000000"/>
        </w:rPr>
        <w:t>Lomnice</w:t>
      </w:r>
      <w:r w:rsidRPr="00D727B3">
        <w:rPr>
          <w:rFonts w:ascii="Calibri" w:hAnsi="Calibri" w:cs="Arial"/>
          <w:color w:val="000000"/>
        </w:rPr>
        <w:t xml:space="preserve"> oprávněna provést u příjemce dotace veřejnoprávní kontrolu. Tuto kontrolu vykoná kontrolní výbor obce. </w:t>
      </w:r>
    </w:p>
    <w:p w:rsidR="00E70020" w:rsidRDefault="00E70020" w:rsidP="00E70020">
      <w:pPr>
        <w:jc w:val="center"/>
        <w:rPr>
          <w:b/>
        </w:rPr>
      </w:pPr>
    </w:p>
    <w:p w:rsidR="00E70020" w:rsidRDefault="00E70020" w:rsidP="00E70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Článek 5</w:t>
      </w:r>
    </w:p>
    <w:p w:rsidR="00E70020" w:rsidRDefault="00E70020" w:rsidP="00E70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55879">
        <w:rPr>
          <w:rFonts w:ascii="Calibri" w:hAnsi="Calibri" w:cs="Arial"/>
          <w:b/>
          <w:bCs/>
          <w:color w:val="000000"/>
        </w:rPr>
        <w:t>Záv</w:t>
      </w:r>
      <w:r w:rsidRPr="00B55879">
        <w:rPr>
          <w:rFonts w:ascii="Calibri" w:hAnsi="Calibri" w:cs="Arial"/>
          <w:color w:val="000000"/>
        </w:rPr>
        <w:t>ě</w:t>
      </w:r>
      <w:r w:rsidRPr="00B55879">
        <w:rPr>
          <w:rFonts w:ascii="Calibri" w:hAnsi="Calibri" w:cs="Arial"/>
          <w:b/>
          <w:bCs/>
          <w:color w:val="000000"/>
        </w:rPr>
        <w:t>re</w:t>
      </w:r>
      <w:r w:rsidRPr="00B55879">
        <w:rPr>
          <w:rFonts w:ascii="Calibri" w:hAnsi="Calibri" w:cs="Arial"/>
          <w:color w:val="000000"/>
        </w:rPr>
        <w:t>č</w:t>
      </w:r>
      <w:r w:rsidRPr="00B55879">
        <w:rPr>
          <w:rFonts w:ascii="Calibri" w:hAnsi="Calibri" w:cs="Arial"/>
          <w:b/>
          <w:bCs/>
          <w:color w:val="000000"/>
        </w:rPr>
        <w:t>ná ustanovení</w:t>
      </w:r>
    </w:p>
    <w:p w:rsidR="00E70020" w:rsidRPr="00B55879" w:rsidRDefault="00E70020" w:rsidP="00E700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color w:val="000000"/>
        </w:rPr>
      </w:pPr>
    </w:p>
    <w:p w:rsidR="00E70020" w:rsidRPr="00B55879" w:rsidRDefault="00E70020" w:rsidP="00E70020">
      <w:pPr>
        <w:jc w:val="both"/>
        <w:rPr>
          <w:rFonts w:ascii="Calibri" w:hAnsi="Calibri"/>
          <w:b/>
        </w:rPr>
      </w:pPr>
      <w:r w:rsidRPr="00B55879">
        <w:rPr>
          <w:rFonts w:ascii="Calibri" w:hAnsi="Calibri" w:cs="Arial"/>
          <w:color w:val="000000"/>
        </w:rPr>
        <w:t xml:space="preserve">Směrnice pro poskytování dotací z rozpočtu obce </w:t>
      </w:r>
      <w:r>
        <w:rPr>
          <w:rFonts w:ascii="Calibri" w:hAnsi="Calibri" w:cs="Arial"/>
          <w:color w:val="000000"/>
        </w:rPr>
        <w:t>Lomnice</w:t>
      </w:r>
      <w:r w:rsidRPr="00B55879">
        <w:rPr>
          <w:rFonts w:ascii="Calibri" w:hAnsi="Calibri" w:cs="Arial"/>
          <w:color w:val="000000"/>
        </w:rPr>
        <w:t xml:space="preserve"> byla schválena </w:t>
      </w:r>
      <w:r>
        <w:rPr>
          <w:rFonts w:ascii="Calibri" w:hAnsi="Calibri" w:cs="Arial"/>
          <w:color w:val="000000"/>
        </w:rPr>
        <w:t>U</w:t>
      </w:r>
      <w:r w:rsidRPr="00B55879">
        <w:rPr>
          <w:rFonts w:ascii="Calibri" w:hAnsi="Calibri" w:cs="Arial"/>
          <w:color w:val="000000"/>
        </w:rPr>
        <w:t>snesením</w:t>
      </w:r>
      <w:r>
        <w:rPr>
          <w:rFonts w:ascii="Calibri" w:hAnsi="Calibri" w:cs="Arial"/>
          <w:color w:val="000000"/>
        </w:rPr>
        <w:t xml:space="preserve"> č. 262/2015, VZO/10/2015 ze dne 14.10.2015</w:t>
      </w:r>
      <w:r w:rsidRPr="00B55879">
        <w:rPr>
          <w:rFonts w:ascii="Calibri" w:hAnsi="Calibri" w:cs="Arial"/>
          <w:color w:val="000000"/>
        </w:rPr>
        <w:t xml:space="preserve">a nabývá platnosti od </w:t>
      </w:r>
      <w:proofErr w:type="gramStart"/>
      <w:r>
        <w:rPr>
          <w:rFonts w:ascii="Calibri" w:hAnsi="Calibri" w:cs="Arial"/>
          <w:color w:val="000000"/>
        </w:rPr>
        <w:t>15.10.</w:t>
      </w:r>
      <w:r w:rsidRPr="00B55879">
        <w:rPr>
          <w:rFonts w:ascii="Calibri" w:hAnsi="Calibri" w:cs="Arial"/>
          <w:color w:val="000000"/>
        </w:rPr>
        <w:t>2015</w:t>
      </w:r>
      <w:proofErr w:type="gramEnd"/>
      <w:r w:rsidRPr="00B55879">
        <w:rPr>
          <w:rFonts w:ascii="Calibri" w:hAnsi="Calibri" w:cs="Arial"/>
          <w:color w:val="000000"/>
        </w:rPr>
        <w:t>.</w:t>
      </w:r>
    </w:p>
    <w:p w:rsidR="00E70020" w:rsidRDefault="00E70020" w:rsidP="00E70020">
      <w:pPr>
        <w:jc w:val="both"/>
        <w:rPr>
          <w:b/>
        </w:rPr>
      </w:pPr>
    </w:p>
    <w:p w:rsidR="00E70020" w:rsidRDefault="00E70020" w:rsidP="00E70020">
      <w:pPr>
        <w:jc w:val="center"/>
        <w:rPr>
          <w:b/>
        </w:rPr>
      </w:pPr>
    </w:p>
    <w:p w:rsidR="00E70020" w:rsidRPr="00B600AD" w:rsidRDefault="00E70020" w:rsidP="00E70020">
      <w:pPr>
        <w:spacing w:after="0"/>
      </w:pPr>
      <w:r w:rsidRPr="00B600AD">
        <w:t xml:space="preserve">Karel </w:t>
      </w:r>
      <w:proofErr w:type="spellStart"/>
      <w:r w:rsidRPr="00B600AD">
        <w:t>Lídl</w:t>
      </w:r>
      <w:proofErr w:type="spellEnd"/>
      <w:r w:rsidRPr="00B600AD">
        <w:tab/>
      </w:r>
      <w:r w:rsidRPr="00B600AD">
        <w:tab/>
      </w:r>
      <w:r w:rsidRPr="00B600AD">
        <w:tab/>
      </w:r>
      <w:r w:rsidRPr="00B600AD">
        <w:tab/>
      </w:r>
      <w:r w:rsidRPr="00B600AD">
        <w:tab/>
      </w:r>
      <w:r w:rsidRPr="00B600AD">
        <w:tab/>
      </w:r>
      <w:r w:rsidRPr="00B600AD">
        <w:tab/>
      </w:r>
      <w:r w:rsidRPr="00B600AD">
        <w:tab/>
      </w:r>
      <w:r w:rsidRPr="00B600AD">
        <w:tab/>
        <w:t>Miloslav Matoušek</w:t>
      </w:r>
    </w:p>
    <w:p w:rsidR="00E70020" w:rsidRPr="00B600AD" w:rsidRDefault="00E70020" w:rsidP="00E70020">
      <w:pPr>
        <w:spacing w:after="0"/>
      </w:pPr>
      <w:r>
        <w:t>m</w:t>
      </w:r>
      <w:r w:rsidRPr="00B600AD">
        <w:t>ístostarosta</w:t>
      </w:r>
      <w:r w:rsidRPr="00B600AD">
        <w:tab/>
      </w:r>
      <w:r w:rsidRPr="00B600AD">
        <w:tab/>
      </w:r>
      <w:r w:rsidRPr="00B600AD">
        <w:tab/>
      </w:r>
      <w:r w:rsidRPr="00B600AD">
        <w:tab/>
      </w:r>
      <w:r w:rsidRPr="00B600AD">
        <w:tab/>
      </w:r>
      <w:r w:rsidRPr="00B600AD">
        <w:tab/>
      </w:r>
      <w:r w:rsidRPr="00B600AD">
        <w:tab/>
      </w:r>
      <w:r w:rsidRPr="00B600AD">
        <w:tab/>
      </w:r>
      <w:r w:rsidRPr="00B600AD">
        <w:tab/>
        <w:t>starosta</w:t>
      </w:r>
    </w:p>
    <w:p w:rsidR="00E70020" w:rsidRPr="00B600AD" w:rsidRDefault="00E70020" w:rsidP="00E70020"/>
    <w:p w:rsidR="00E70020" w:rsidRDefault="00E70020" w:rsidP="00E70020">
      <w:pPr>
        <w:rPr>
          <w:b/>
        </w:rPr>
      </w:pPr>
    </w:p>
    <w:p w:rsidR="00E70020" w:rsidRDefault="00E70020" w:rsidP="00E70020">
      <w:pPr>
        <w:jc w:val="center"/>
        <w:rPr>
          <w:b/>
        </w:rPr>
      </w:pPr>
    </w:p>
    <w:p w:rsidR="009547DD" w:rsidRDefault="009547DD">
      <w:bookmarkStart w:id="0" w:name="_GoBack"/>
      <w:bookmarkEnd w:id="0"/>
    </w:p>
    <w:sectPr w:rsidR="0095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399"/>
    <w:multiLevelType w:val="hybridMultilevel"/>
    <w:tmpl w:val="C0AC0D08"/>
    <w:lvl w:ilvl="0" w:tplc="662898C2">
      <w:start w:val="1"/>
      <w:numFmt w:val="ordinal"/>
      <w:lvlText w:val="2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0FE2"/>
    <w:multiLevelType w:val="hybridMultilevel"/>
    <w:tmpl w:val="E230059C"/>
    <w:lvl w:ilvl="0" w:tplc="783612B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124CE"/>
    <w:multiLevelType w:val="hybridMultilevel"/>
    <w:tmpl w:val="0AF844D4"/>
    <w:lvl w:ilvl="0" w:tplc="EB1C1E4E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07DB0"/>
    <w:multiLevelType w:val="hybridMultilevel"/>
    <w:tmpl w:val="F446E1D8"/>
    <w:lvl w:ilvl="0" w:tplc="5EB22C9E">
      <w:start w:val="1"/>
      <w:numFmt w:val="ordin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20"/>
    <w:rsid w:val="000C0755"/>
    <w:rsid w:val="009547DD"/>
    <w:rsid w:val="00E7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E7C24-9169-43F9-A95B-320B5D72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70020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E70020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spacing w:after="0" w:line="240" w:lineRule="auto"/>
      <w:ind w:right="144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70020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70020"/>
  </w:style>
  <w:style w:type="paragraph" w:styleId="Seznam2">
    <w:name w:val="List 2"/>
    <w:basedOn w:val="Normln"/>
    <w:rsid w:val="00E7002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Půtová</dc:creator>
  <cp:keywords/>
  <dc:description/>
  <cp:lastModifiedBy>Jitka Půtová</cp:lastModifiedBy>
  <cp:revision>1</cp:revision>
  <dcterms:created xsi:type="dcterms:W3CDTF">2016-10-24T14:33:00Z</dcterms:created>
  <dcterms:modified xsi:type="dcterms:W3CDTF">2016-10-24T14:34:00Z</dcterms:modified>
</cp:coreProperties>
</file>